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61E" w:rsidRDefault="00FB458C">
      <w:pPr>
        <w:jc w:val="center"/>
        <w:rPr>
          <w:rFonts w:ascii="黑体" w:eastAsia="黑体" w:hAnsi="黑体" w:cs="黑体"/>
          <w:sz w:val="52"/>
          <w:szCs w:val="72"/>
        </w:rPr>
      </w:pPr>
      <w:r>
        <w:rPr>
          <w:rFonts w:ascii="黑体" w:eastAsia="黑体" w:hAnsi="黑体" w:cs="黑体" w:hint="eastAsia"/>
          <w:sz w:val="52"/>
          <w:szCs w:val="72"/>
        </w:rPr>
        <w:t>产品规格书</w:t>
      </w:r>
    </w:p>
    <w:p w:rsidR="00C9361E" w:rsidRDefault="00FB458C">
      <w:pPr>
        <w:tabs>
          <w:tab w:val="left" w:pos="2323"/>
        </w:tabs>
        <w:jc w:val="left"/>
        <w:rPr>
          <w:rFonts w:ascii="黑体" w:eastAsia="黑体" w:hAnsi="黑体" w:cs="黑体"/>
          <w:color w:val="FF0000"/>
          <w:sz w:val="32"/>
          <w:szCs w:val="40"/>
        </w:rPr>
      </w:pPr>
      <w:r>
        <w:rPr>
          <w:rFonts w:ascii="黑体" w:eastAsia="黑体" w:hAnsi="黑体" w:cs="黑体" w:hint="eastAsia"/>
          <w:color w:val="FF0000"/>
          <w:sz w:val="32"/>
          <w:szCs w:val="40"/>
        </w:rPr>
        <w:t>产品型号：</w:t>
      </w:r>
      <w:r>
        <w:rPr>
          <w:rFonts w:hint="eastAsia"/>
          <w:sz w:val="28"/>
          <w:szCs w:val="36"/>
        </w:rPr>
        <w:t>DHADEP2015R</w:t>
      </w:r>
      <w:r>
        <w:rPr>
          <w:rFonts w:ascii="黑体" w:eastAsia="黑体" w:hAnsi="黑体" w:cs="黑体" w:hint="eastAsia"/>
          <w:color w:val="FF0000"/>
          <w:sz w:val="44"/>
          <w:szCs w:val="52"/>
        </w:rPr>
        <w:tab/>
      </w:r>
    </w:p>
    <w:p w:rsidR="00C9361E" w:rsidRDefault="00FB458C">
      <w:pPr>
        <w:tabs>
          <w:tab w:val="left" w:pos="2323"/>
        </w:tabs>
        <w:jc w:val="left"/>
        <w:rPr>
          <w:rFonts w:ascii="黑体" w:eastAsia="黑体" w:hAnsi="黑体" w:cs="黑体"/>
          <w:sz w:val="32"/>
          <w:szCs w:val="40"/>
        </w:rPr>
      </w:pPr>
      <w:r>
        <w:rPr>
          <w:rFonts w:ascii="黑体" w:eastAsia="黑体" w:hAnsi="黑体" w:cs="黑体" w:hint="eastAsia"/>
          <w:color w:val="FF0000"/>
          <w:sz w:val="32"/>
          <w:szCs w:val="40"/>
        </w:rPr>
        <w:t>产品名称：</w:t>
      </w:r>
      <w:r>
        <w:rPr>
          <w:rFonts w:hint="eastAsia"/>
          <w:sz w:val="24"/>
          <w:szCs w:val="32"/>
        </w:rPr>
        <w:t>DEP2-015 16A 5</w:t>
      </w:r>
      <w:r>
        <w:rPr>
          <w:rFonts w:hint="eastAsia"/>
          <w:sz w:val="24"/>
          <w:szCs w:val="32"/>
        </w:rPr>
        <w:t>芯</w:t>
      </w:r>
      <w:r>
        <w:rPr>
          <w:rFonts w:hint="eastAsia"/>
          <w:sz w:val="24"/>
          <w:szCs w:val="32"/>
        </w:rPr>
        <w:t xml:space="preserve"> 415V</w:t>
      </w:r>
      <w:r>
        <w:rPr>
          <w:rFonts w:hint="eastAsia"/>
          <w:sz w:val="24"/>
          <w:szCs w:val="32"/>
        </w:rPr>
        <w:t>工业用插头</w:t>
      </w:r>
    </w:p>
    <w:p w:rsidR="00C9361E" w:rsidRDefault="00FB458C">
      <w:pPr>
        <w:ind w:firstLine="208"/>
        <w:jc w:val="left"/>
        <w:rPr>
          <w:rFonts w:ascii="黑体" w:eastAsia="黑体" w:hAnsi="黑体" w:cs="黑体"/>
          <w:sz w:val="24"/>
          <w:szCs w:val="32"/>
        </w:rPr>
      </w:pPr>
      <w:r>
        <w:rPr>
          <w:rFonts w:ascii="黑体" w:eastAsia="黑体" w:hAnsi="黑体" w:cs="黑体" w:hint="eastAsia"/>
          <w:noProof/>
          <w:sz w:val="24"/>
          <w:szCs w:val="32"/>
        </w:rPr>
        <w:drawing>
          <wp:inline distT="0" distB="0" distL="114300" distR="114300">
            <wp:extent cx="6619875" cy="6619875"/>
            <wp:effectExtent l="0" t="0" r="0" b="0"/>
            <wp:docPr id="2" name="图片 2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23363" cy="662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61E" w:rsidRDefault="00FB458C">
      <w:pPr>
        <w:ind w:firstLine="208"/>
        <w:jc w:val="left"/>
        <w:rPr>
          <w:rFonts w:ascii="黑体" w:eastAsia="黑体" w:hAnsi="黑体" w:cs="黑体"/>
          <w:sz w:val="40"/>
          <w:szCs w:val="48"/>
        </w:rPr>
      </w:pPr>
      <w:r>
        <w:rPr>
          <w:rFonts w:ascii="黑体" w:eastAsia="黑体" w:hAnsi="黑体" w:cs="黑体" w:hint="eastAsia"/>
          <w:sz w:val="24"/>
          <w:szCs w:val="32"/>
        </w:rPr>
        <w:t xml:space="preserve">                                                 </w:t>
      </w:r>
    </w:p>
    <w:p w:rsidR="00C9361E" w:rsidRDefault="00C9361E">
      <w:pPr>
        <w:widowControl/>
        <w:jc w:val="left"/>
      </w:pPr>
    </w:p>
    <w:p w:rsidR="00C9361E" w:rsidRDefault="00C9361E">
      <w:pPr>
        <w:widowControl/>
        <w:jc w:val="left"/>
      </w:pPr>
    </w:p>
    <w:p w:rsidR="00C9361E" w:rsidRDefault="004852BC">
      <w:pPr>
        <w:widowControl/>
        <w:jc w:val="left"/>
      </w:pPr>
      <w:r>
        <w:object w:dxaOrig="9465" w:dyaOrig="33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.25pt;height:166.5pt" o:ole="">
            <v:imagedata r:id="rId10" o:title=""/>
          </v:shape>
          <o:OLEObject Type="Embed" ProgID="CorelDRAW.Graphic.14" ShapeID="_x0000_i1025" DrawAspect="Content" ObjectID="_1540119485" r:id="rId11"/>
        </w:object>
      </w:r>
      <w:bookmarkStart w:id="0" w:name="_GoBack"/>
      <w:bookmarkEnd w:id="0"/>
    </w:p>
    <w:p w:rsidR="00C9361E" w:rsidRDefault="00FB458C">
      <w:pPr>
        <w:ind w:firstLine="208"/>
        <w:jc w:val="left"/>
        <w:rPr>
          <w:rFonts w:ascii="黑体" w:eastAsia="黑体" w:hAnsi="黑体" w:cs="黑体"/>
          <w:szCs w:val="21"/>
        </w:rPr>
      </w:pPr>
      <w:r>
        <w:rPr>
          <w:rFonts w:ascii="黑体" w:eastAsia="黑体" w:hAnsi="黑体" w:cs="黑体" w:hint="eastAsia"/>
          <w:sz w:val="20"/>
          <w:szCs w:val="22"/>
        </w:rPr>
        <w:t xml:space="preserve">                                                         </w:t>
      </w:r>
      <w:r>
        <w:rPr>
          <w:rFonts w:ascii="黑体" w:eastAsia="黑体" w:hAnsi="黑体" w:cs="黑体" w:hint="eastAsia"/>
          <w:szCs w:val="21"/>
        </w:rPr>
        <w:t xml:space="preserve"> 单位：mm</w:t>
      </w:r>
    </w:p>
    <w:p w:rsidR="00C9361E" w:rsidRDefault="00C9361E">
      <w:pPr>
        <w:widowControl/>
        <w:jc w:val="left"/>
        <w:rPr>
          <w:szCs w:val="21"/>
        </w:rPr>
      </w:pPr>
    </w:p>
    <w:tbl>
      <w:tblPr>
        <w:tblStyle w:val="ab"/>
        <w:tblW w:w="9340" w:type="dxa"/>
        <w:tblLayout w:type="fixed"/>
        <w:tblLook w:val="04A0" w:firstRow="1" w:lastRow="0" w:firstColumn="1" w:lastColumn="0" w:noHBand="0" w:noVBand="1"/>
      </w:tblPr>
      <w:tblGrid>
        <w:gridCol w:w="947"/>
        <w:gridCol w:w="931"/>
        <w:gridCol w:w="1038"/>
        <w:gridCol w:w="992"/>
        <w:gridCol w:w="1007"/>
        <w:gridCol w:w="4425"/>
      </w:tblGrid>
      <w:tr w:rsidR="00290FAA" w:rsidTr="00211A4C">
        <w:trPr>
          <w:trHeight w:val="702"/>
        </w:trPr>
        <w:tc>
          <w:tcPr>
            <w:tcW w:w="947" w:type="dxa"/>
          </w:tcPr>
          <w:p w:rsidR="00290FAA" w:rsidRDefault="00290FAA" w:rsidP="00211A4C">
            <w:pPr>
              <w:widowControl/>
              <w:jc w:val="center"/>
              <w:rPr>
                <w:szCs w:val="21"/>
              </w:rPr>
            </w:pPr>
          </w:p>
          <w:p w:rsidR="00290FAA" w:rsidRDefault="00290FAA" w:rsidP="00211A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</w:t>
            </w:r>
          </w:p>
        </w:tc>
        <w:tc>
          <w:tcPr>
            <w:tcW w:w="931" w:type="dxa"/>
          </w:tcPr>
          <w:p w:rsidR="00290FAA" w:rsidRDefault="00290FAA" w:rsidP="00211A4C">
            <w:pPr>
              <w:widowControl/>
              <w:jc w:val="center"/>
              <w:rPr>
                <w:szCs w:val="21"/>
              </w:rPr>
            </w:pPr>
          </w:p>
          <w:p w:rsidR="00290FAA" w:rsidRDefault="00290FAA" w:rsidP="00211A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</w:t>
            </w:r>
          </w:p>
        </w:tc>
        <w:tc>
          <w:tcPr>
            <w:tcW w:w="1038" w:type="dxa"/>
          </w:tcPr>
          <w:p w:rsidR="00290FAA" w:rsidRDefault="00290FAA" w:rsidP="00211A4C">
            <w:pPr>
              <w:widowControl/>
              <w:jc w:val="center"/>
              <w:rPr>
                <w:szCs w:val="21"/>
              </w:rPr>
            </w:pPr>
          </w:p>
          <w:p w:rsidR="00290FAA" w:rsidRDefault="00290FAA" w:rsidP="00211A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</w:t>
            </w:r>
          </w:p>
        </w:tc>
        <w:tc>
          <w:tcPr>
            <w:tcW w:w="992" w:type="dxa"/>
          </w:tcPr>
          <w:p w:rsidR="00290FAA" w:rsidRDefault="00290FAA" w:rsidP="00211A4C">
            <w:pPr>
              <w:widowControl/>
              <w:jc w:val="center"/>
              <w:rPr>
                <w:szCs w:val="21"/>
              </w:rPr>
            </w:pPr>
          </w:p>
          <w:p w:rsidR="00290FAA" w:rsidRDefault="00290FAA" w:rsidP="00211A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D</w:t>
            </w:r>
          </w:p>
        </w:tc>
        <w:tc>
          <w:tcPr>
            <w:tcW w:w="1007" w:type="dxa"/>
          </w:tcPr>
          <w:p w:rsidR="00290FAA" w:rsidRDefault="00290FAA" w:rsidP="00211A4C">
            <w:pPr>
              <w:widowControl/>
              <w:jc w:val="center"/>
              <w:rPr>
                <w:szCs w:val="21"/>
              </w:rPr>
            </w:pPr>
          </w:p>
          <w:p w:rsidR="00290FAA" w:rsidRDefault="00290FAA" w:rsidP="00211A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SW</w:t>
            </w:r>
          </w:p>
        </w:tc>
        <w:tc>
          <w:tcPr>
            <w:tcW w:w="4425" w:type="dxa"/>
          </w:tcPr>
          <w:p w:rsidR="00290FAA" w:rsidRDefault="00290FAA" w:rsidP="00211A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电缆截面面积（</w:t>
            </w:r>
            <w:r>
              <w:rPr>
                <w:rFonts w:hint="eastAsia"/>
                <w:szCs w:val="21"/>
              </w:rPr>
              <w:t>mm</w:t>
            </w:r>
            <w:r>
              <w:rPr>
                <w:rFonts w:hint="eastAsia"/>
                <w:szCs w:val="21"/>
              </w:rPr>
              <w:t>²）</w:t>
            </w:r>
          </w:p>
          <w:p w:rsidR="00290FAA" w:rsidRDefault="00290FAA" w:rsidP="00211A4C">
            <w:pPr>
              <w:widowControl/>
              <w:jc w:val="left"/>
            </w:pPr>
            <w:r>
              <w:rPr>
                <w:rFonts w:hint="eastAsia"/>
                <w:szCs w:val="21"/>
              </w:rPr>
              <w:t xml:space="preserve">      Cable nominal cross-section area</w:t>
            </w:r>
          </w:p>
        </w:tc>
      </w:tr>
      <w:tr w:rsidR="00290FAA" w:rsidTr="00211A4C">
        <w:trPr>
          <w:trHeight w:val="732"/>
        </w:trPr>
        <w:tc>
          <w:tcPr>
            <w:tcW w:w="947" w:type="dxa"/>
          </w:tcPr>
          <w:p w:rsidR="00290FAA" w:rsidRDefault="00290FAA" w:rsidP="00211A4C">
            <w:pPr>
              <w:widowControl/>
              <w:jc w:val="center"/>
              <w:rPr>
                <w:sz w:val="24"/>
                <w:szCs w:val="32"/>
              </w:rPr>
            </w:pPr>
          </w:p>
          <w:p w:rsidR="00290FAA" w:rsidRDefault="00290FAA" w:rsidP="00211A4C">
            <w:pPr>
              <w:widowControl/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128</w:t>
            </w:r>
          </w:p>
        </w:tc>
        <w:tc>
          <w:tcPr>
            <w:tcW w:w="931" w:type="dxa"/>
          </w:tcPr>
          <w:p w:rsidR="00290FAA" w:rsidRDefault="00290FAA" w:rsidP="00211A4C">
            <w:pPr>
              <w:widowControl/>
              <w:jc w:val="center"/>
              <w:rPr>
                <w:sz w:val="24"/>
                <w:szCs w:val="32"/>
              </w:rPr>
            </w:pPr>
          </w:p>
          <w:p w:rsidR="00290FAA" w:rsidRDefault="00290FAA" w:rsidP="00211A4C">
            <w:pPr>
              <w:widowControl/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94</w:t>
            </w:r>
          </w:p>
        </w:tc>
        <w:tc>
          <w:tcPr>
            <w:tcW w:w="1038" w:type="dxa"/>
          </w:tcPr>
          <w:p w:rsidR="00290FAA" w:rsidRDefault="00290FAA" w:rsidP="00211A4C">
            <w:pPr>
              <w:widowControl/>
              <w:jc w:val="center"/>
              <w:rPr>
                <w:sz w:val="24"/>
                <w:szCs w:val="32"/>
              </w:rPr>
            </w:pPr>
          </w:p>
          <w:p w:rsidR="00290FAA" w:rsidRDefault="00290FAA" w:rsidP="00211A4C">
            <w:pPr>
              <w:widowControl/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62</w:t>
            </w:r>
          </w:p>
        </w:tc>
        <w:tc>
          <w:tcPr>
            <w:tcW w:w="992" w:type="dxa"/>
          </w:tcPr>
          <w:p w:rsidR="00290FAA" w:rsidRDefault="00290FAA" w:rsidP="00211A4C">
            <w:pPr>
              <w:widowControl/>
              <w:jc w:val="center"/>
              <w:rPr>
                <w:sz w:val="24"/>
                <w:szCs w:val="32"/>
              </w:rPr>
            </w:pPr>
          </w:p>
          <w:p w:rsidR="00290FAA" w:rsidRDefault="00290FAA" w:rsidP="00211A4C">
            <w:pPr>
              <w:widowControl/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16.5</w:t>
            </w:r>
          </w:p>
        </w:tc>
        <w:tc>
          <w:tcPr>
            <w:tcW w:w="1007" w:type="dxa"/>
          </w:tcPr>
          <w:p w:rsidR="00290FAA" w:rsidRDefault="00290FAA" w:rsidP="00211A4C">
            <w:pPr>
              <w:widowControl/>
              <w:jc w:val="center"/>
              <w:rPr>
                <w:sz w:val="24"/>
                <w:szCs w:val="32"/>
              </w:rPr>
            </w:pPr>
          </w:p>
          <w:p w:rsidR="00290FAA" w:rsidRDefault="00290FAA" w:rsidP="00211A4C">
            <w:pPr>
              <w:widowControl/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45.5</w:t>
            </w:r>
          </w:p>
        </w:tc>
        <w:tc>
          <w:tcPr>
            <w:tcW w:w="4425" w:type="dxa"/>
          </w:tcPr>
          <w:p w:rsidR="00290FAA" w:rsidRDefault="00290FAA" w:rsidP="00211A4C">
            <w:pPr>
              <w:widowControl/>
              <w:jc w:val="center"/>
              <w:rPr>
                <w:sz w:val="24"/>
                <w:szCs w:val="32"/>
              </w:rPr>
            </w:pPr>
          </w:p>
          <w:p w:rsidR="00290FAA" w:rsidRDefault="00290FAA" w:rsidP="00211A4C">
            <w:pPr>
              <w:widowControl/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1-2.5</w:t>
            </w:r>
          </w:p>
        </w:tc>
      </w:tr>
    </w:tbl>
    <w:p w:rsidR="00C9361E" w:rsidRDefault="00C9361E">
      <w:pPr>
        <w:widowControl/>
        <w:jc w:val="left"/>
        <w:rPr>
          <w:szCs w:val="21"/>
        </w:rPr>
      </w:pPr>
    </w:p>
    <w:p w:rsidR="00C9361E" w:rsidRDefault="00FB458C">
      <w:pPr>
        <w:spacing w:line="0" w:lineRule="atLeast"/>
        <w:ind w:left="120"/>
        <w:rPr>
          <w:rFonts w:ascii="宋体" w:hAnsi="宋体"/>
          <w:color w:val="FF0000"/>
          <w:sz w:val="28"/>
        </w:rPr>
      </w:pPr>
      <w:r>
        <w:rPr>
          <w:rFonts w:ascii="黑体" w:eastAsia="黑体" w:hAnsi="黑体"/>
          <w:color w:val="FF0000"/>
          <w:sz w:val="28"/>
        </w:rPr>
        <w:t xml:space="preserve">1. </w:t>
      </w:r>
      <w:r>
        <w:rPr>
          <w:rFonts w:ascii="宋体" w:hAnsi="宋体"/>
          <w:color w:val="FF0000"/>
          <w:sz w:val="28"/>
        </w:rPr>
        <w:t>适用范围</w:t>
      </w:r>
    </w:p>
    <w:p w:rsidR="00C9361E" w:rsidRDefault="00C9361E">
      <w:pPr>
        <w:spacing w:line="171" w:lineRule="exact"/>
        <w:rPr>
          <w:rFonts w:eastAsia="Times New Roman"/>
        </w:rPr>
      </w:pPr>
    </w:p>
    <w:p w:rsidR="00C9361E" w:rsidRDefault="00FB458C">
      <w:pPr>
        <w:spacing w:line="0" w:lineRule="atLeast"/>
        <w:ind w:left="76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本产品规格书对产品的性能进行了规范，作为技术确认的依据。</w:t>
      </w:r>
    </w:p>
    <w:p w:rsidR="00C9361E" w:rsidRDefault="00C9361E">
      <w:pPr>
        <w:spacing w:line="200" w:lineRule="exact"/>
        <w:rPr>
          <w:rFonts w:eastAsia="Times New Roman"/>
        </w:rPr>
      </w:pPr>
    </w:p>
    <w:p w:rsidR="00C9361E" w:rsidRDefault="00C9361E">
      <w:pPr>
        <w:spacing w:line="283" w:lineRule="exact"/>
        <w:rPr>
          <w:rFonts w:eastAsia="Times New Roman"/>
        </w:rPr>
      </w:pPr>
    </w:p>
    <w:p w:rsidR="00C9361E" w:rsidRDefault="00FB458C">
      <w:pPr>
        <w:spacing w:line="0" w:lineRule="atLeast"/>
        <w:ind w:left="120"/>
        <w:rPr>
          <w:rFonts w:ascii="宋体" w:hAnsi="宋体"/>
          <w:sz w:val="28"/>
        </w:rPr>
      </w:pPr>
      <w:r>
        <w:rPr>
          <w:rFonts w:ascii="黑体" w:eastAsia="黑体" w:hAnsi="黑体"/>
          <w:color w:val="FF0000"/>
          <w:sz w:val="28"/>
        </w:rPr>
        <w:t xml:space="preserve">2. </w:t>
      </w:r>
      <w:r>
        <w:rPr>
          <w:rFonts w:ascii="宋体" w:hAnsi="宋体"/>
          <w:color w:val="FF0000"/>
          <w:sz w:val="28"/>
        </w:rPr>
        <w:t>一般特性</w:t>
      </w:r>
    </w:p>
    <w:p w:rsidR="00C9361E" w:rsidRDefault="00C9361E">
      <w:pPr>
        <w:spacing w:line="209" w:lineRule="exact"/>
        <w:rPr>
          <w:rFonts w:eastAsia="Times New Roman"/>
        </w:rPr>
      </w:pPr>
    </w:p>
    <w:p w:rsidR="00C9361E" w:rsidRDefault="00FB458C">
      <w:pPr>
        <w:spacing w:line="0" w:lineRule="atLeast"/>
        <w:ind w:left="120" w:right="80" w:firstLine="648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该产品可在</w:t>
      </w:r>
      <w:r>
        <w:rPr>
          <w:rFonts w:hint="eastAsia"/>
        </w:rPr>
        <w:t>广泛用于工业、农业、化工、机场、码头、船舶、</w:t>
      </w:r>
      <w:r w:rsidR="00290FAA">
        <w:rPr>
          <w:rFonts w:hint="eastAsia"/>
        </w:rPr>
        <w:t>冶</w:t>
      </w:r>
      <w:r>
        <w:rPr>
          <w:rFonts w:hint="eastAsia"/>
        </w:rPr>
        <w:t>金、电厂、建筑、铁路、水利等各种户内、户外场所等。</w:t>
      </w:r>
    </w:p>
    <w:p w:rsidR="00C9361E" w:rsidRDefault="00C9361E">
      <w:pPr>
        <w:spacing w:line="0" w:lineRule="atLeast"/>
        <w:ind w:right="80"/>
        <w:rPr>
          <w:rFonts w:ascii="宋体" w:hAnsi="宋体"/>
          <w:sz w:val="24"/>
        </w:rPr>
      </w:pPr>
    </w:p>
    <w:p w:rsidR="00C9361E" w:rsidRDefault="00FB458C">
      <w:pPr>
        <w:spacing w:line="0" w:lineRule="atLeast"/>
        <w:rPr>
          <w:rFonts w:ascii="宋体" w:hAnsi="宋体"/>
          <w:sz w:val="28"/>
        </w:rPr>
      </w:pPr>
      <w:r>
        <w:rPr>
          <w:rFonts w:ascii="黑体" w:eastAsia="黑体" w:hAnsi="黑体"/>
          <w:color w:val="FF0000"/>
          <w:sz w:val="28"/>
        </w:rPr>
        <w:t xml:space="preserve">3. </w:t>
      </w:r>
      <w:r>
        <w:rPr>
          <w:rFonts w:ascii="宋体" w:hAnsi="宋体"/>
          <w:color w:val="FF0000"/>
          <w:sz w:val="28"/>
        </w:rPr>
        <w:t>产品结构</w:t>
      </w:r>
    </w:p>
    <w:p w:rsidR="00C9361E" w:rsidRDefault="00C9361E">
      <w:pPr>
        <w:spacing w:line="183" w:lineRule="exact"/>
        <w:rPr>
          <w:rFonts w:eastAsia="Times New Roman"/>
        </w:rPr>
      </w:pPr>
    </w:p>
    <w:p w:rsidR="00C9361E" w:rsidRDefault="00FB458C">
      <w:pPr>
        <w:spacing w:line="0" w:lineRule="atLeast"/>
        <w:ind w:left="720"/>
        <w:rPr>
          <w:rFonts w:ascii="宋体" w:hAnsi="宋体"/>
          <w:sz w:val="24"/>
        </w:rPr>
      </w:pPr>
      <w:r>
        <w:rPr>
          <w:rFonts w:ascii="宋体" w:hAnsi="宋体"/>
          <w:sz w:val="23"/>
        </w:rPr>
        <w:t xml:space="preserve">本产品为产品按照国家标准 </w:t>
      </w:r>
      <w:r>
        <w:t>GB/T11918.1-2014</w:t>
      </w:r>
      <w:r>
        <w:rPr>
          <w:rFonts w:hint="eastAsia"/>
        </w:rPr>
        <w:t>；</w:t>
      </w:r>
      <w:r>
        <w:t>GB/T11918.2-2014</w:t>
      </w:r>
      <w:r>
        <w:rPr>
          <w:rFonts w:hint="eastAsia"/>
        </w:rPr>
        <w:t>；</w:t>
      </w:r>
      <w:r>
        <w:rPr>
          <w:rFonts w:ascii="宋体" w:hAnsi="宋体"/>
          <w:sz w:val="23"/>
        </w:rPr>
        <w:t xml:space="preserve"> 设计生产, 产品规格为</w:t>
      </w:r>
      <w:r>
        <w:rPr>
          <w:rFonts w:hint="eastAsia"/>
          <w:sz w:val="24"/>
        </w:rPr>
        <w:t>DHADEP2015R</w:t>
      </w:r>
      <w:r>
        <w:rPr>
          <w:rFonts w:ascii="黑体" w:eastAsia="黑体" w:hAnsi="黑体" w:cs="黑体" w:hint="eastAsia"/>
          <w:color w:val="FF0000"/>
          <w:sz w:val="24"/>
        </w:rPr>
        <w:tab/>
      </w:r>
      <w:r>
        <w:rPr>
          <w:rFonts w:hint="eastAsia"/>
          <w:sz w:val="24"/>
        </w:rPr>
        <w:t>16A 5</w:t>
      </w:r>
      <w:r>
        <w:rPr>
          <w:rFonts w:hint="eastAsia"/>
          <w:sz w:val="24"/>
        </w:rPr>
        <w:t>芯</w:t>
      </w:r>
      <w:r>
        <w:rPr>
          <w:rFonts w:hint="eastAsia"/>
          <w:sz w:val="24"/>
        </w:rPr>
        <w:t xml:space="preserve"> 415V</w:t>
      </w:r>
      <w:r>
        <w:rPr>
          <w:rFonts w:hint="eastAsia"/>
          <w:sz w:val="24"/>
        </w:rPr>
        <w:t>工业用插头</w:t>
      </w:r>
      <w:r>
        <w:rPr>
          <w:rFonts w:ascii="宋体" w:hAnsi="宋体"/>
          <w:sz w:val="24"/>
        </w:rPr>
        <w:t>，插</w:t>
      </w:r>
      <w:r>
        <w:rPr>
          <w:rFonts w:ascii="宋体" w:hAnsi="宋体" w:hint="eastAsia"/>
          <w:sz w:val="24"/>
        </w:rPr>
        <w:t>头</w:t>
      </w:r>
      <w:r>
        <w:rPr>
          <w:rFonts w:ascii="宋体" w:hAnsi="宋体"/>
          <w:sz w:val="24"/>
        </w:rPr>
        <w:t xml:space="preserve">为 </w:t>
      </w:r>
      <w:r>
        <w:rPr>
          <w:rFonts w:ascii="宋体" w:hAnsi="宋体" w:hint="eastAsia"/>
          <w:sz w:val="24"/>
        </w:rPr>
        <w:t>3P+N+E</w:t>
      </w:r>
      <w:r>
        <w:rPr>
          <w:rFonts w:ascii="宋体" w:hAnsi="宋体"/>
          <w:sz w:val="24"/>
        </w:rPr>
        <w:t xml:space="preserve">极,使用范围 </w:t>
      </w:r>
      <w:r>
        <w:rPr>
          <w:rFonts w:ascii="宋体" w:hAnsi="宋体" w:hint="eastAsia"/>
          <w:sz w:val="24"/>
        </w:rPr>
        <w:t>220-415V</w:t>
      </w:r>
      <w:r>
        <w:rPr>
          <w:rFonts w:ascii="宋体" w:hAnsi="宋体"/>
          <w:sz w:val="24"/>
        </w:rPr>
        <w:t>,产品防护级 IP44。</w:t>
      </w:r>
    </w:p>
    <w:p w:rsidR="00C9361E" w:rsidRDefault="00FB458C">
      <w:pPr>
        <w:spacing w:line="0" w:lineRule="atLeast"/>
        <w:rPr>
          <w:rFonts w:ascii="宋体" w:hAnsi="宋体"/>
          <w:sz w:val="24"/>
        </w:rPr>
      </w:pPr>
      <w:bookmarkStart w:id="1" w:name="OLE_LINK1"/>
      <w:bookmarkStart w:id="2" w:name="OLE_LINK4"/>
      <w:bookmarkEnd w:id="1"/>
      <w:r>
        <w:rPr>
          <w:rFonts w:ascii="黑体" w:eastAsia="黑体" w:hAnsi="黑体" w:hint="eastAsia"/>
          <w:color w:val="FF0000"/>
          <w:sz w:val="28"/>
        </w:rPr>
        <w:t>4</w:t>
      </w:r>
      <w:r>
        <w:rPr>
          <w:rFonts w:ascii="黑体" w:eastAsia="黑体" w:hAnsi="黑体"/>
          <w:color w:val="FF0000"/>
          <w:sz w:val="28"/>
        </w:rPr>
        <w:t xml:space="preserve">. </w:t>
      </w:r>
      <w:r>
        <w:rPr>
          <w:rFonts w:ascii="宋体" w:eastAsia="黑体" w:hAnsi="宋体" w:hint="eastAsia"/>
          <w:color w:val="FF0000"/>
          <w:sz w:val="28"/>
        </w:rPr>
        <w:t>材质参数</w:t>
      </w:r>
    </w:p>
    <w:bookmarkEnd w:id="2"/>
    <w:p w:rsidR="00C9361E" w:rsidRDefault="00C9361E">
      <w:pPr>
        <w:spacing w:line="153" w:lineRule="exact"/>
        <w:rPr>
          <w:rFonts w:eastAsia="Times New Roman"/>
        </w:rPr>
      </w:pPr>
    </w:p>
    <w:tbl>
      <w:tblPr>
        <w:tblpPr w:leftFromText="180" w:rightFromText="180" w:vertAnchor="text" w:horzAnchor="margin" w:tblpY="124"/>
        <w:tblOverlap w:val="never"/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7194"/>
      </w:tblGrid>
      <w:tr w:rsidR="00C9361E">
        <w:trPr>
          <w:trHeight w:val="627"/>
        </w:trPr>
        <w:tc>
          <w:tcPr>
            <w:tcW w:w="2660" w:type="dxa"/>
            <w:vAlign w:val="center"/>
          </w:tcPr>
          <w:p w:rsidR="00C9361E" w:rsidRDefault="00FB458C">
            <w:pPr>
              <w:jc w:val="center"/>
            </w:pPr>
            <w:r>
              <w:rPr>
                <w:rFonts w:hint="eastAsia"/>
              </w:rPr>
              <w:t>外壳材料</w:t>
            </w:r>
          </w:p>
        </w:tc>
        <w:tc>
          <w:tcPr>
            <w:tcW w:w="7194" w:type="dxa"/>
            <w:vAlign w:val="center"/>
          </w:tcPr>
          <w:p w:rsidR="00C9361E" w:rsidRDefault="00FB458C">
            <w:pPr>
              <w:jc w:val="center"/>
            </w:pPr>
            <w:r>
              <w:rPr>
                <w:rFonts w:hint="eastAsia"/>
              </w:rPr>
              <w:t>阻燃尼龙</w:t>
            </w:r>
            <w:r>
              <w:rPr>
                <w:rFonts w:hint="eastAsia"/>
              </w:rPr>
              <w:t>PA</w:t>
            </w:r>
          </w:p>
        </w:tc>
      </w:tr>
      <w:tr w:rsidR="00C9361E">
        <w:trPr>
          <w:trHeight w:val="627"/>
        </w:trPr>
        <w:tc>
          <w:tcPr>
            <w:tcW w:w="2660" w:type="dxa"/>
            <w:vAlign w:val="center"/>
          </w:tcPr>
          <w:p w:rsidR="00C9361E" w:rsidRDefault="00FB458C">
            <w:pPr>
              <w:jc w:val="center"/>
            </w:pPr>
            <w:r>
              <w:rPr>
                <w:rFonts w:hint="eastAsia"/>
              </w:rPr>
              <w:t>载流缘绝件材料</w:t>
            </w:r>
          </w:p>
        </w:tc>
        <w:tc>
          <w:tcPr>
            <w:tcW w:w="7194" w:type="dxa"/>
            <w:vAlign w:val="center"/>
          </w:tcPr>
          <w:p w:rsidR="00C9361E" w:rsidRDefault="00FB458C">
            <w:pPr>
              <w:jc w:val="center"/>
            </w:pPr>
            <w:r>
              <w:rPr>
                <w:rFonts w:hint="eastAsia"/>
              </w:rPr>
              <w:t>阻燃尼龙</w:t>
            </w:r>
            <w:r>
              <w:rPr>
                <w:rFonts w:hint="eastAsia"/>
              </w:rPr>
              <w:t>PA</w:t>
            </w:r>
          </w:p>
        </w:tc>
      </w:tr>
      <w:tr w:rsidR="00C9361E">
        <w:trPr>
          <w:trHeight w:val="612"/>
        </w:trPr>
        <w:tc>
          <w:tcPr>
            <w:tcW w:w="2660" w:type="dxa"/>
            <w:vAlign w:val="center"/>
          </w:tcPr>
          <w:p w:rsidR="00C9361E" w:rsidRDefault="00FB458C">
            <w:pPr>
              <w:jc w:val="center"/>
            </w:pPr>
            <w:r>
              <w:rPr>
                <w:rFonts w:hint="eastAsia"/>
              </w:rPr>
              <w:t>接触件</w:t>
            </w:r>
          </w:p>
        </w:tc>
        <w:tc>
          <w:tcPr>
            <w:tcW w:w="7194" w:type="dxa"/>
            <w:vAlign w:val="center"/>
          </w:tcPr>
          <w:p w:rsidR="00C9361E" w:rsidRDefault="00FB458C">
            <w:pPr>
              <w:jc w:val="center"/>
            </w:pPr>
            <w:r>
              <w:rPr>
                <w:rFonts w:hint="eastAsia"/>
              </w:rPr>
              <w:t>铜</w:t>
            </w:r>
          </w:p>
        </w:tc>
      </w:tr>
    </w:tbl>
    <w:p w:rsidR="00C9361E" w:rsidRDefault="00FB458C">
      <w:bookmarkStart w:id="3" w:name="OLE_LINK3"/>
      <w:bookmarkStart w:id="4" w:name="OLE_LINK2"/>
      <w:r>
        <w:rPr>
          <w:rFonts w:hint="eastAsia"/>
          <w:color w:val="FF0000"/>
          <w:sz w:val="28"/>
          <w:szCs w:val="36"/>
        </w:rPr>
        <w:t xml:space="preserve">5. </w:t>
      </w:r>
      <w:r>
        <w:rPr>
          <w:rFonts w:hint="eastAsia"/>
          <w:color w:val="FF0000"/>
          <w:sz w:val="28"/>
          <w:szCs w:val="36"/>
        </w:rPr>
        <w:t>技术特性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7194"/>
      </w:tblGrid>
      <w:tr w:rsidR="00C9361E">
        <w:trPr>
          <w:trHeight w:val="627"/>
        </w:trPr>
        <w:tc>
          <w:tcPr>
            <w:tcW w:w="2660" w:type="dxa"/>
            <w:vAlign w:val="center"/>
          </w:tcPr>
          <w:p w:rsidR="00C9361E" w:rsidRDefault="00FB458C">
            <w:pPr>
              <w:jc w:val="center"/>
            </w:pPr>
            <w:r>
              <w:rPr>
                <w:rFonts w:hint="eastAsia"/>
              </w:rPr>
              <w:t>额定电流</w:t>
            </w:r>
          </w:p>
        </w:tc>
        <w:tc>
          <w:tcPr>
            <w:tcW w:w="7194" w:type="dxa"/>
            <w:vAlign w:val="center"/>
          </w:tcPr>
          <w:p w:rsidR="00C9361E" w:rsidRDefault="00FB458C">
            <w:pPr>
              <w:jc w:val="center"/>
            </w:pPr>
            <w:r>
              <w:rPr>
                <w:rFonts w:hint="eastAsia"/>
              </w:rPr>
              <w:t>16A</w:t>
            </w:r>
          </w:p>
        </w:tc>
      </w:tr>
      <w:tr w:rsidR="00C9361E">
        <w:trPr>
          <w:trHeight w:val="627"/>
        </w:trPr>
        <w:tc>
          <w:tcPr>
            <w:tcW w:w="2660" w:type="dxa"/>
            <w:vAlign w:val="center"/>
          </w:tcPr>
          <w:p w:rsidR="00C9361E" w:rsidRDefault="00FB458C">
            <w:pPr>
              <w:jc w:val="center"/>
            </w:pPr>
            <w:r>
              <w:rPr>
                <w:rFonts w:hint="eastAsia"/>
              </w:rPr>
              <w:lastRenderedPageBreak/>
              <w:t>额定电压</w:t>
            </w:r>
          </w:p>
        </w:tc>
        <w:tc>
          <w:tcPr>
            <w:tcW w:w="7194" w:type="dxa"/>
            <w:vAlign w:val="center"/>
          </w:tcPr>
          <w:p w:rsidR="00C9361E" w:rsidRDefault="00FB458C">
            <w:pPr>
              <w:jc w:val="center"/>
            </w:pPr>
            <w:r>
              <w:rPr>
                <w:rFonts w:hint="eastAsia"/>
              </w:rPr>
              <w:t>380V-415V</w:t>
            </w:r>
          </w:p>
        </w:tc>
      </w:tr>
      <w:tr w:rsidR="00C9361E">
        <w:trPr>
          <w:trHeight w:val="627"/>
        </w:trPr>
        <w:tc>
          <w:tcPr>
            <w:tcW w:w="2660" w:type="dxa"/>
            <w:vAlign w:val="center"/>
          </w:tcPr>
          <w:p w:rsidR="00C9361E" w:rsidRDefault="00FB458C">
            <w:pPr>
              <w:jc w:val="center"/>
            </w:pPr>
            <w:r>
              <w:rPr>
                <w:rFonts w:hint="eastAsia"/>
              </w:rPr>
              <w:t>绝缘电阻</w:t>
            </w:r>
          </w:p>
        </w:tc>
        <w:tc>
          <w:tcPr>
            <w:tcW w:w="7194" w:type="dxa"/>
            <w:vAlign w:val="center"/>
          </w:tcPr>
          <w:p w:rsidR="00C9361E" w:rsidRDefault="00FB458C">
            <w:pPr>
              <w:jc w:val="center"/>
            </w:pPr>
            <w:r>
              <w:rPr>
                <w:rFonts w:hint="eastAsia"/>
              </w:rPr>
              <w:t xml:space="preserve">500V d.c  </w:t>
            </w:r>
            <w:r>
              <w:rPr>
                <w:rFonts w:hint="eastAsia"/>
              </w:rPr>
              <w:t>不小于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ΜΩ</w:t>
            </w:r>
          </w:p>
        </w:tc>
      </w:tr>
      <w:tr w:rsidR="00C9361E">
        <w:trPr>
          <w:trHeight w:val="627"/>
        </w:trPr>
        <w:tc>
          <w:tcPr>
            <w:tcW w:w="2660" w:type="dxa"/>
            <w:vAlign w:val="center"/>
          </w:tcPr>
          <w:p w:rsidR="00C9361E" w:rsidRDefault="00FB458C">
            <w:pPr>
              <w:jc w:val="center"/>
            </w:pPr>
            <w:r>
              <w:rPr>
                <w:rFonts w:hint="eastAsia"/>
              </w:rPr>
              <w:t>介电强度</w:t>
            </w:r>
          </w:p>
        </w:tc>
        <w:tc>
          <w:tcPr>
            <w:tcW w:w="7194" w:type="dxa"/>
            <w:vAlign w:val="center"/>
          </w:tcPr>
          <w:p w:rsidR="00C9361E" w:rsidRDefault="00FB458C">
            <w:pPr>
              <w:jc w:val="center"/>
            </w:pPr>
            <w:r>
              <w:rPr>
                <w:rFonts w:hint="eastAsia"/>
              </w:rPr>
              <w:t>2500V</w:t>
            </w:r>
          </w:p>
        </w:tc>
      </w:tr>
      <w:tr w:rsidR="00C9361E">
        <w:trPr>
          <w:trHeight w:val="627"/>
        </w:trPr>
        <w:tc>
          <w:tcPr>
            <w:tcW w:w="2660" w:type="dxa"/>
            <w:vAlign w:val="center"/>
          </w:tcPr>
          <w:p w:rsidR="00C9361E" w:rsidRDefault="00FB458C">
            <w:pPr>
              <w:jc w:val="center"/>
            </w:pPr>
            <w:r>
              <w:rPr>
                <w:rFonts w:hint="eastAsia"/>
              </w:rPr>
              <w:t>温升</w:t>
            </w:r>
          </w:p>
        </w:tc>
        <w:tc>
          <w:tcPr>
            <w:tcW w:w="7194" w:type="dxa"/>
            <w:vAlign w:val="center"/>
          </w:tcPr>
          <w:p w:rsidR="00C9361E" w:rsidRDefault="00FB458C">
            <w:pPr>
              <w:jc w:val="center"/>
            </w:pPr>
            <w:r>
              <w:rPr>
                <w:rFonts w:hint="eastAsia"/>
              </w:rPr>
              <w:t>载流端子不超过</w:t>
            </w:r>
            <w:r>
              <w:rPr>
                <w:rFonts w:hint="eastAsia"/>
              </w:rPr>
              <w:t>50K</w:t>
            </w:r>
          </w:p>
        </w:tc>
      </w:tr>
      <w:tr w:rsidR="00C9361E">
        <w:trPr>
          <w:trHeight w:val="627"/>
        </w:trPr>
        <w:tc>
          <w:tcPr>
            <w:tcW w:w="2660" w:type="dxa"/>
            <w:vAlign w:val="center"/>
          </w:tcPr>
          <w:p w:rsidR="00C9361E" w:rsidRDefault="00FB458C">
            <w:pPr>
              <w:jc w:val="center"/>
            </w:pPr>
            <w:r>
              <w:rPr>
                <w:rFonts w:hint="eastAsia"/>
              </w:rPr>
              <w:t>电气间隙</w:t>
            </w:r>
          </w:p>
        </w:tc>
        <w:tc>
          <w:tcPr>
            <w:tcW w:w="7194" w:type="dxa"/>
            <w:vAlign w:val="center"/>
          </w:tcPr>
          <w:p w:rsidR="00C9361E" w:rsidRDefault="00FB458C">
            <w:pPr>
              <w:jc w:val="center"/>
            </w:pPr>
            <w:r>
              <w:rPr>
                <w:rFonts w:hint="eastAsia"/>
              </w:rPr>
              <w:t>不小于</w:t>
            </w:r>
            <w:r>
              <w:rPr>
                <w:rFonts w:hint="eastAsia"/>
              </w:rPr>
              <w:t>8mm</w:t>
            </w:r>
          </w:p>
        </w:tc>
      </w:tr>
      <w:tr w:rsidR="00C9361E">
        <w:trPr>
          <w:trHeight w:val="627"/>
        </w:trPr>
        <w:tc>
          <w:tcPr>
            <w:tcW w:w="2660" w:type="dxa"/>
            <w:vAlign w:val="center"/>
          </w:tcPr>
          <w:p w:rsidR="00C9361E" w:rsidRDefault="00FB458C">
            <w:pPr>
              <w:jc w:val="center"/>
            </w:pPr>
            <w:r>
              <w:rPr>
                <w:rFonts w:hint="eastAsia"/>
              </w:rPr>
              <w:t>爬电距离</w:t>
            </w:r>
          </w:p>
        </w:tc>
        <w:tc>
          <w:tcPr>
            <w:tcW w:w="7194" w:type="dxa"/>
            <w:vAlign w:val="center"/>
          </w:tcPr>
          <w:p w:rsidR="00C9361E" w:rsidRDefault="00FB458C">
            <w:pPr>
              <w:jc w:val="center"/>
            </w:pPr>
            <w:r>
              <w:rPr>
                <w:rFonts w:hint="eastAsia"/>
              </w:rPr>
              <w:t>不小于</w:t>
            </w:r>
            <w:r>
              <w:rPr>
                <w:rFonts w:hint="eastAsia"/>
              </w:rPr>
              <w:t>10mm</w:t>
            </w:r>
          </w:p>
        </w:tc>
      </w:tr>
      <w:tr w:rsidR="00C9361E">
        <w:trPr>
          <w:trHeight w:val="627"/>
        </w:trPr>
        <w:tc>
          <w:tcPr>
            <w:tcW w:w="2660" w:type="dxa"/>
            <w:vAlign w:val="center"/>
          </w:tcPr>
          <w:p w:rsidR="00C9361E" w:rsidRDefault="00FB458C">
            <w:pPr>
              <w:jc w:val="center"/>
            </w:pPr>
            <w:r>
              <w:rPr>
                <w:rFonts w:hint="eastAsia"/>
              </w:rPr>
              <w:t>耐热、耐燃性能</w:t>
            </w:r>
          </w:p>
        </w:tc>
        <w:tc>
          <w:tcPr>
            <w:tcW w:w="7194" w:type="dxa"/>
            <w:vAlign w:val="center"/>
          </w:tcPr>
          <w:p w:rsidR="00C9361E" w:rsidRDefault="00FB458C">
            <w:pPr>
              <w:jc w:val="center"/>
            </w:pPr>
            <w:r>
              <w:rPr>
                <w:rFonts w:hint="eastAsia"/>
              </w:rPr>
              <w:t>载流部件</w:t>
            </w:r>
            <w:r>
              <w:rPr>
                <w:rFonts w:hint="eastAsia"/>
              </w:rPr>
              <w:t>850</w:t>
            </w:r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℃；外壳部件</w:t>
            </w:r>
            <w:r>
              <w:rPr>
                <w:rFonts w:hint="eastAsia"/>
              </w:rPr>
              <w:t>650</w:t>
            </w:r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℃；</w:t>
            </w:r>
          </w:p>
        </w:tc>
      </w:tr>
      <w:tr w:rsidR="00C9361E">
        <w:trPr>
          <w:trHeight w:val="627"/>
        </w:trPr>
        <w:tc>
          <w:tcPr>
            <w:tcW w:w="2660" w:type="dxa"/>
            <w:vAlign w:val="center"/>
          </w:tcPr>
          <w:p w:rsidR="00C9361E" w:rsidRDefault="00FB458C">
            <w:pPr>
              <w:jc w:val="center"/>
            </w:pPr>
            <w:r>
              <w:rPr>
                <w:rFonts w:hint="eastAsia"/>
              </w:rPr>
              <w:t>电缆连接端子承受拉力</w:t>
            </w:r>
          </w:p>
        </w:tc>
        <w:tc>
          <w:tcPr>
            <w:tcW w:w="7194" w:type="dxa"/>
            <w:vAlign w:val="center"/>
          </w:tcPr>
          <w:p w:rsidR="00C9361E" w:rsidRDefault="00FB458C">
            <w:pPr>
              <w:jc w:val="center"/>
            </w:pPr>
            <w:r>
              <w:rPr>
                <w:rFonts w:hint="eastAsia"/>
              </w:rPr>
              <w:t>不小于</w:t>
            </w:r>
            <w:r>
              <w:rPr>
                <w:rFonts w:hint="eastAsia"/>
              </w:rPr>
              <w:t>80N</w:t>
            </w:r>
          </w:p>
        </w:tc>
      </w:tr>
    </w:tbl>
    <w:p w:rsidR="00C9361E" w:rsidRDefault="00C9361E">
      <w:pPr>
        <w:jc w:val="left"/>
        <w:rPr>
          <w:rFonts w:ascii="黑体" w:eastAsia="黑体" w:hAnsi="黑体" w:cs="黑体"/>
          <w:sz w:val="16"/>
          <w:szCs w:val="20"/>
        </w:rPr>
      </w:pPr>
    </w:p>
    <w:p w:rsidR="00C9361E" w:rsidRDefault="00FB458C">
      <w:r>
        <w:rPr>
          <w:rFonts w:hint="eastAsia"/>
        </w:rPr>
        <w:t>产品图：（附两张：</w:t>
      </w:r>
      <w:r>
        <w:rPr>
          <w:rFonts w:hint="eastAsia"/>
        </w:rPr>
        <w:t>1</w:t>
      </w:r>
      <w:r>
        <w:rPr>
          <w:rFonts w:hint="eastAsia"/>
        </w:rPr>
        <w:t>张外形图</w:t>
      </w:r>
      <w:r>
        <w:rPr>
          <w:rFonts w:hint="eastAsia"/>
        </w:rPr>
        <w:t xml:space="preserve"> </w:t>
      </w:r>
      <w:r>
        <w:rPr>
          <w:rFonts w:hint="eastAsia"/>
        </w:rPr>
        <w:t>；</w:t>
      </w:r>
      <w:r>
        <w:rPr>
          <w:rFonts w:hint="eastAsia"/>
        </w:rPr>
        <w:t>1</w:t>
      </w:r>
      <w:r>
        <w:rPr>
          <w:rFonts w:hint="eastAsia"/>
        </w:rPr>
        <w:t>张所有零部件图</w:t>
      </w:r>
      <w:r>
        <w:rPr>
          <w:rFonts w:hint="eastAsia"/>
        </w:rPr>
        <w:t>,</w:t>
      </w:r>
      <w:r>
        <w:rPr>
          <w:rFonts w:hint="eastAsia"/>
        </w:rPr>
        <w:t>含尺寸）</w:t>
      </w:r>
    </w:p>
    <w:bookmarkEnd w:id="3"/>
    <w:bookmarkEnd w:id="4"/>
    <w:p w:rsidR="00C9361E" w:rsidRDefault="00C9361E">
      <w:pPr>
        <w:rPr>
          <w:szCs w:val="28"/>
        </w:rPr>
      </w:pPr>
    </w:p>
    <w:sectPr w:rsidR="00C9361E">
      <w:headerReference w:type="default" r:id="rId12"/>
      <w:footerReference w:type="default" r:id="rId13"/>
      <w:pgSz w:w="11906" w:h="16838"/>
      <w:pgMar w:top="964" w:right="1077" w:bottom="737" w:left="1077" w:header="567" w:footer="85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4442" w:rsidRDefault="00554442">
      <w:r>
        <w:separator/>
      </w:r>
    </w:p>
  </w:endnote>
  <w:endnote w:type="continuationSeparator" w:id="0">
    <w:p w:rsidR="00554442" w:rsidRDefault="005544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75E14E8-1027-4A8B-A8E0-6FB23E3C8A7E}"/>
    <w:embedBold r:id="rId2" w:fontKey="{F10B0E62-60BD-40E3-87FE-8EC42ECEBABF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FCD270F2-A7C5-4533-BE35-DAB7FDBEF3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  <w:embedRegular r:id="rId4" w:subsetted="1" w:fontKey="{623AE86F-E37C-4256-8B9F-2B4D52DF35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361E" w:rsidRDefault="00FB458C">
    <w:pPr>
      <w:pStyle w:val="a5"/>
    </w:pPr>
    <w:r>
      <w:rPr>
        <w:noProof/>
      </w:rPr>
      <w:drawing>
        <wp:inline distT="0" distB="0" distL="0" distR="0">
          <wp:extent cx="6191250" cy="104775"/>
          <wp:effectExtent l="19050" t="0" r="0" b="0"/>
          <wp:docPr id="1" name="图片 2" descr="doc-b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doc-b副本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91250" cy="104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4442" w:rsidRDefault="00554442">
      <w:r>
        <w:separator/>
      </w:r>
    </w:p>
  </w:footnote>
  <w:footnote w:type="continuationSeparator" w:id="0">
    <w:p w:rsidR="00554442" w:rsidRDefault="005544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361E" w:rsidRDefault="00FB458C">
    <w:pPr>
      <w:pStyle w:val="a6"/>
      <w:jc w:val="both"/>
      <w:textAlignment w:val="top"/>
    </w:pPr>
    <w:r>
      <w:rPr>
        <w:rFonts w:hint="eastAsia"/>
        <w:noProof/>
      </w:rPr>
      <w:drawing>
        <wp:inline distT="0" distB="0" distL="0" distR="0">
          <wp:extent cx="6181725" cy="628650"/>
          <wp:effectExtent l="19050" t="0" r="9525" b="0"/>
          <wp:docPr id="5" name="图片 1" descr="do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1" descr="do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81725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443E8"/>
    <w:rsid w:val="00031D5B"/>
    <w:rsid w:val="00044187"/>
    <w:rsid w:val="00045CF6"/>
    <w:rsid w:val="00065902"/>
    <w:rsid w:val="000862C0"/>
    <w:rsid w:val="000934BA"/>
    <w:rsid w:val="0009507D"/>
    <w:rsid w:val="00097D4C"/>
    <w:rsid w:val="000B01C6"/>
    <w:rsid w:val="000E305D"/>
    <w:rsid w:val="000E6362"/>
    <w:rsid w:val="000F4720"/>
    <w:rsid w:val="000F57FB"/>
    <w:rsid w:val="000F6D3F"/>
    <w:rsid w:val="000F7B6E"/>
    <w:rsid w:val="0010649B"/>
    <w:rsid w:val="00116D5C"/>
    <w:rsid w:val="00122A26"/>
    <w:rsid w:val="00125159"/>
    <w:rsid w:val="00153F18"/>
    <w:rsid w:val="00183F3D"/>
    <w:rsid w:val="001A66E5"/>
    <w:rsid w:val="001B17F1"/>
    <w:rsid w:val="001B3D40"/>
    <w:rsid w:val="001C7276"/>
    <w:rsid w:val="001C7602"/>
    <w:rsid w:val="001E386C"/>
    <w:rsid w:val="00211207"/>
    <w:rsid w:val="002163BF"/>
    <w:rsid w:val="00237E11"/>
    <w:rsid w:val="00245F58"/>
    <w:rsid w:val="002465DC"/>
    <w:rsid w:val="002672E2"/>
    <w:rsid w:val="00271938"/>
    <w:rsid w:val="002811CF"/>
    <w:rsid w:val="00290FAA"/>
    <w:rsid w:val="002A4828"/>
    <w:rsid w:val="002C4129"/>
    <w:rsid w:val="002D0494"/>
    <w:rsid w:val="002E5451"/>
    <w:rsid w:val="002F78AC"/>
    <w:rsid w:val="003128BC"/>
    <w:rsid w:val="00325AA7"/>
    <w:rsid w:val="003276A6"/>
    <w:rsid w:val="003301A7"/>
    <w:rsid w:val="00330600"/>
    <w:rsid w:val="00365FF0"/>
    <w:rsid w:val="00376292"/>
    <w:rsid w:val="00377EAF"/>
    <w:rsid w:val="003827FA"/>
    <w:rsid w:val="003A47B8"/>
    <w:rsid w:val="003B1351"/>
    <w:rsid w:val="003F2A73"/>
    <w:rsid w:val="003F2E97"/>
    <w:rsid w:val="004046C5"/>
    <w:rsid w:val="00405171"/>
    <w:rsid w:val="0041516B"/>
    <w:rsid w:val="004168DB"/>
    <w:rsid w:val="00437C9F"/>
    <w:rsid w:val="00456996"/>
    <w:rsid w:val="00465E7E"/>
    <w:rsid w:val="004852BC"/>
    <w:rsid w:val="004B7D0E"/>
    <w:rsid w:val="004C55E3"/>
    <w:rsid w:val="004C58CD"/>
    <w:rsid w:val="004D1E65"/>
    <w:rsid w:val="004D4D60"/>
    <w:rsid w:val="004D509A"/>
    <w:rsid w:val="004E5678"/>
    <w:rsid w:val="004E5A8B"/>
    <w:rsid w:val="0050301B"/>
    <w:rsid w:val="00514293"/>
    <w:rsid w:val="00517C3D"/>
    <w:rsid w:val="00525BCA"/>
    <w:rsid w:val="00527C66"/>
    <w:rsid w:val="005503E6"/>
    <w:rsid w:val="00554442"/>
    <w:rsid w:val="00562E06"/>
    <w:rsid w:val="005B235C"/>
    <w:rsid w:val="005D2777"/>
    <w:rsid w:val="005E706B"/>
    <w:rsid w:val="005F2F12"/>
    <w:rsid w:val="00627D74"/>
    <w:rsid w:val="0065004F"/>
    <w:rsid w:val="00653A51"/>
    <w:rsid w:val="006573AD"/>
    <w:rsid w:val="0066654D"/>
    <w:rsid w:val="0068106B"/>
    <w:rsid w:val="00681184"/>
    <w:rsid w:val="006872FB"/>
    <w:rsid w:val="006938D3"/>
    <w:rsid w:val="006A5FF3"/>
    <w:rsid w:val="006A6CBE"/>
    <w:rsid w:val="006B4613"/>
    <w:rsid w:val="006C288A"/>
    <w:rsid w:val="006D644A"/>
    <w:rsid w:val="006F6911"/>
    <w:rsid w:val="006F72DD"/>
    <w:rsid w:val="0070278A"/>
    <w:rsid w:val="00702E45"/>
    <w:rsid w:val="007041A2"/>
    <w:rsid w:val="00705270"/>
    <w:rsid w:val="00706F76"/>
    <w:rsid w:val="0073798A"/>
    <w:rsid w:val="0074089F"/>
    <w:rsid w:val="0074304C"/>
    <w:rsid w:val="00743DE0"/>
    <w:rsid w:val="00756F65"/>
    <w:rsid w:val="00760099"/>
    <w:rsid w:val="00764840"/>
    <w:rsid w:val="0077229F"/>
    <w:rsid w:val="00777953"/>
    <w:rsid w:val="007C6E19"/>
    <w:rsid w:val="007D0E11"/>
    <w:rsid w:val="007F2581"/>
    <w:rsid w:val="0080503F"/>
    <w:rsid w:val="0083281E"/>
    <w:rsid w:val="0084438B"/>
    <w:rsid w:val="00876820"/>
    <w:rsid w:val="008A30FB"/>
    <w:rsid w:val="008A4CB2"/>
    <w:rsid w:val="008B5BCB"/>
    <w:rsid w:val="008D00C8"/>
    <w:rsid w:val="008D3FEE"/>
    <w:rsid w:val="008D4823"/>
    <w:rsid w:val="008F5F3A"/>
    <w:rsid w:val="009072E3"/>
    <w:rsid w:val="00907C76"/>
    <w:rsid w:val="00916F43"/>
    <w:rsid w:val="009369A9"/>
    <w:rsid w:val="0094283F"/>
    <w:rsid w:val="00944533"/>
    <w:rsid w:val="00950BC2"/>
    <w:rsid w:val="009923B0"/>
    <w:rsid w:val="0099541C"/>
    <w:rsid w:val="009A7A64"/>
    <w:rsid w:val="009B41A4"/>
    <w:rsid w:val="009C5CF6"/>
    <w:rsid w:val="009D07C0"/>
    <w:rsid w:val="009D53AA"/>
    <w:rsid w:val="009D77F1"/>
    <w:rsid w:val="009D7BED"/>
    <w:rsid w:val="009F19AE"/>
    <w:rsid w:val="009F2794"/>
    <w:rsid w:val="009F4943"/>
    <w:rsid w:val="00A1110A"/>
    <w:rsid w:val="00A335C6"/>
    <w:rsid w:val="00A428F4"/>
    <w:rsid w:val="00A64AAD"/>
    <w:rsid w:val="00A76390"/>
    <w:rsid w:val="00A92157"/>
    <w:rsid w:val="00AA2103"/>
    <w:rsid w:val="00AC2C1E"/>
    <w:rsid w:val="00AC438F"/>
    <w:rsid w:val="00AD3989"/>
    <w:rsid w:val="00AD59DF"/>
    <w:rsid w:val="00AE4352"/>
    <w:rsid w:val="00B02D60"/>
    <w:rsid w:val="00B0340E"/>
    <w:rsid w:val="00B055D9"/>
    <w:rsid w:val="00B227E8"/>
    <w:rsid w:val="00B5788E"/>
    <w:rsid w:val="00B73450"/>
    <w:rsid w:val="00B8569F"/>
    <w:rsid w:val="00B96624"/>
    <w:rsid w:val="00BA18B8"/>
    <w:rsid w:val="00BB0655"/>
    <w:rsid w:val="00BB2E78"/>
    <w:rsid w:val="00BD65E3"/>
    <w:rsid w:val="00BE0DF9"/>
    <w:rsid w:val="00BE29DD"/>
    <w:rsid w:val="00BE5E37"/>
    <w:rsid w:val="00BF6985"/>
    <w:rsid w:val="00C019EC"/>
    <w:rsid w:val="00C30B57"/>
    <w:rsid w:val="00C3549A"/>
    <w:rsid w:val="00C45E73"/>
    <w:rsid w:val="00C55811"/>
    <w:rsid w:val="00C60715"/>
    <w:rsid w:val="00C65075"/>
    <w:rsid w:val="00C67183"/>
    <w:rsid w:val="00C76F6B"/>
    <w:rsid w:val="00C9361E"/>
    <w:rsid w:val="00CB32E4"/>
    <w:rsid w:val="00CB6CB9"/>
    <w:rsid w:val="00CD0E3B"/>
    <w:rsid w:val="00CD1076"/>
    <w:rsid w:val="00CE7726"/>
    <w:rsid w:val="00CE7E03"/>
    <w:rsid w:val="00D20461"/>
    <w:rsid w:val="00D332C7"/>
    <w:rsid w:val="00D34DE5"/>
    <w:rsid w:val="00D40055"/>
    <w:rsid w:val="00D46525"/>
    <w:rsid w:val="00D508AC"/>
    <w:rsid w:val="00D74C9E"/>
    <w:rsid w:val="00D8008F"/>
    <w:rsid w:val="00D84C11"/>
    <w:rsid w:val="00D936CB"/>
    <w:rsid w:val="00DA7A6E"/>
    <w:rsid w:val="00DB51A3"/>
    <w:rsid w:val="00DB6019"/>
    <w:rsid w:val="00DC19AC"/>
    <w:rsid w:val="00DC6ADB"/>
    <w:rsid w:val="00DE22FA"/>
    <w:rsid w:val="00DF0584"/>
    <w:rsid w:val="00DF0FC2"/>
    <w:rsid w:val="00E16D00"/>
    <w:rsid w:val="00E435FC"/>
    <w:rsid w:val="00E567EB"/>
    <w:rsid w:val="00E569A0"/>
    <w:rsid w:val="00E81756"/>
    <w:rsid w:val="00EC0DE6"/>
    <w:rsid w:val="00EE61A6"/>
    <w:rsid w:val="00EE6B30"/>
    <w:rsid w:val="00F11CBB"/>
    <w:rsid w:val="00F1297A"/>
    <w:rsid w:val="00F17342"/>
    <w:rsid w:val="00F21996"/>
    <w:rsid w:val="00F25B91"/>
    <w:rsid w:val="00F419F6"/>
    <w:rsid w:val="00F443E8"/>
    <w:rsid w:val="00F44CEF"/>
    <w:rsid w:val="00F575B8"/>
    <w:rsid w:val="00F602EB"/>
    <w:rsid w:val="00F7216B"/>
    <w:rsid w:val="00F84D8B"/>
    <w:rsid w:val="00F864E8"/>
    <w:rsid w:val="00FA0072"/>
    <w:rsid w:val="00FB458C"/>
    <w:rsid w:val="00FE3159"/>
    <w:rsid w:val="00FE5900"/>
    <w:rsid w:val="00FF0995"/>
    <w:rsid w:val="111F2411"/>
    <w:rsid w:val="1F614274"/>
    <w:rsid w:val="2B213EF3"/>
    <w:rsid w:val="364E6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annotation reference" w:semiHidden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semiHidden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8">
    <w:name w:val="Title"/>
    <w:basedOn w:val="a"/>
    <w:next w:val="a"/>
    <w:link w:val="Char2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9">
    <w:name w:val="Strong"/>
    <w:qFormat/>
    <w:rPr>
      <w:b/>
      <w:bCs/>
    </w:rPr>
  </w:style>
  <w:style w:type="character" w:styleId="aa">
    <w:name w:val="annotation reference"/>
    <w:semiHidden/>
    <w:qFormat/>
    <w:rPr>
      <w:sz w:val="21"/>
      <w:szCs w:val="21"/>
    </w:rPr>
  </w:style>
  <w:style w:type="table" w:styleId="ab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Char2">
    <w:name w:val="标题 Char"/>
    <w:link w:val="a8"/>
    <w:qFormat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Char1">
    <w:name w:val="页眉 Char"/>
    <w:link w:val="a6"/>
    <w:uiPriority w:val="99"/>
    <w:qFormat/>
    <w:rPr>
      <w:kern w:val="2"/>
      <w:sz w:val="18"/>
      <w:szCs w:val="18"/>
    </w:rPr>
  </w:style>
  <w:style w:type="character" w:customStyle="1" w:styleId="Char">
    <w:name w:val="批注文字 Char"/>
    <w:link w:val="a3"/>
    <w:semiHidden/>
    <w:qFormat/>
    <w:rPr>
      <w:kern w:val="2"/>
      <w:sz w:val="21"/>
      <w:szCs w:val="24"/>
    </w:rPr>
  </w:style>
  <w:style w:type="character" w:customStyle="1" w:styleId="Char0">
    <w:name w:val="页脚 Char"/>
    <w:basedOn w:val="a0"/>
    <w:link w:val="a5"/>
    <w:uiPriority w:val="99"/>
    <w:qFormat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80ED01-7810-4F0B-8376-CF9515682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117</Words>
  <Characters>672</Characters>
  <Application>Microsoft Office Word</Application>
  <DocSecurity>0</DocSecurity>
  <Lines>5</Lines>
  <Paragraphs>1</Paragraphs>
  <ScaleCrop>false</ScaleCrop>
  <Company>德力西电气有限公司上海分公司</Company>
  <LinksUpToDate>false</LinksUpToDate>
  <CharactersWithSpaces>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德力西电气标准办公模板</dc:title>
  <dc:creator>德力西电气品牌中心</dc:creator>
  <cp:keywords>20150401</cp:keywords>
  <dc:description>内部使用，请勿外传</dc:description>
  <cp:lastModifiedBy>USER</cp:lastModifiedBy>
  <cp:revision>12</cp:revision>
  <cp:lastPrinted>2014-03-17T04:32:00Z</cp:lastPrinted>
  <dcterms:created xsi:type="dcterms:W3CDTF">2016-08-12T06:14:00Z</dcterms:created>
  <dcterms:modified xsi:type="dcterms:W3CDTF">2016-11-08T06:12:00Z</dcterms:modified>
  <cp:category>Word模板（竖版）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2052-10.1.0.6029</vt:lpwstr>
  </property>
</Properties>
</file>